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916" w:type="dxa"/>
        <w:tblInd w:w="-28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7"/>
        <w:gridCol w:w="8789"/>
      </w:tblGrid>
      <w:tr w:rsidR="002A3270" w:rsidRPr="00B23850" w14:paraId="774D9E4A" w14:textId="77777777" w:rsidTr="004F2BD7">
        <w:trPr>
          <w:tblHeader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312D54D0" w14:textId="1D5D7E61" w:rsidR="002A3270" w:rsidRPr="00B23850" w:rsidRDefault="003A5465" w:rsidP="00901C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3850">
              <w:rPr>
                <w:rFonts w:cstheme="minorHAnsi"/>
                <w:b/>
                <w:sz w:val="20"/>
                <w:szCs w:val="20"/>
              </w:rPr>
              <w:t>KLAUZULA INFORMACYJNA DOTYCZĄCA PRZETWARZANIA DANYCH OSOBOWYCH</w:t>
            </w:r>
            <w:r w:rsidR="00DA42B7" w:rsidRPr="00B2385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914354D" w14:textId="6B87202B" w:rsidR="003A5465" w:rsidRPr="00B23850" w:rsidRDefault="003A5465" w:rsidP="00381855">
            <w:pPr>
              <w:jc w:val="both"/>
              <w:rPr>
                <w:rFonts w:cstheme="minorHAnsi"/>
                <w:sz w:val="20"/>
                <w:szCs w:val="20"/>
              </w:rPr>
            </w:pPr>
            <w:r w:rsidRPr="00B23850">
              <w:rPr>
                <w:rFonts w:cstheme="minorHAnsi"/>
                <w:sz w:val="20"/>
                <w:szCs w:val="20"/>
              </w:rPr>
              <w:t xml:space="preserve">W związku z obowiązkami określonymi w art. 13 </w:t>
            </w:r>
            <w:r w:rsidR="00381855" w:rsidRPr="00381855">
              <w:rPr>
                <w:rFonts w:cstheme="minorHAnsi"/>
                <w:sz w:val="20"/>
                <w:szCs w:val="20"/>
              </w:rPr>
              <w:t>Rozporządzenie</w:t>
            </w:r>
            <w:r w:rsidR="00381855">
              <w:rPr>
                <w:rFonts w:cstheme="minorHAnsi"/>
                <w:sz w:val="20"/>
                <w:szCs w:val="20"/>
              </w:rPr>
              <w:t>m</w:t>
            </w:r>
            <w:r w:rsidR="00381855" w:rsidRPr="00381855">
              <w:rPr>
                <w:rFonts w:cstheme="minorHAnsi"/>
                <w:sz w:val="20"/>
                <w:szCs w:val="20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  <w:r w:rsidR="00381855">
              <w:rPr>
                <w:rFonts w:cstheme="minorHAnsi"/>
                <w:sz w:val="20"/>
                <w:szCs w:val="20"/>
              </w:rPr>
              <w:t xml:space="preserve"> dalej: </w:t>
            </w:r>
            <w:r w:rsidRPr="00B23850">
              <w:rPr>
                <w:rFonts w:cstheme="minorHAnsi"/>
                <w:sz w:val="20"/>
                <w:szCs w:val="20"/>
              </w:rPr>
              <w:t>RODO informuję, że</w:t>
            </w:r>
            <w:r w:rsidR="0021625D" w:rsidRPr="00B23850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F41F4" w:rsidRPr="00B23850" w14:paraId="4BF791F8" w14:textId="77777777" w:rsidTr="00386F65">
        <w:tc>
          <w:tcPr>
            <w:tcW w:w="2127" w:type="dxa"/>
            <w:shd w:val="clear" w:color="auto" w:fill="D9D9D9" w:themeFill="background1" w:themeFillShade="D9"/>
          </w:tcPr>
          <w:p w14:paraId="77BE7C7C" w14:textId="1CCBD07D" w:rsidR="00DF41F4" w:rsidRPr="00B23850" w:rsidRDefault="00DF41F4" w:rsidP="00DF41F4">
            <w:pPr>
              <w:rPr>
                <w:rFonts w:cstheme="minorHAnsi"/>
                <w:b/>
                <w:sz w:val="20"/>
                <w:szCs w:val="20"/>
              </w:rPr>
            </w:pPr>
            <w:r w:rsidRPr="00B23850">
              <w:rPr>
                <w:rFonts w:cstheme="minorHAnsi"/>
                <w:b/>
                <w:sz w:val="20"/>
                <w:szCs w:val="20"/>
              </w:rPr>
              <w:t>Tożsamość i dane kontaktowe administratora</w:t>
            </w:r>
          </w:p>
        </w:tc>
        <w:tc>
          <w:tcPr>
            <w:tcW w:w="8789" w:type="dxa"/>
          </w:tcPr>
          <w:p w14:paraId="61BA87C6" w14:textId="22170FB4" w:rsidR="00DF41F4" w:rsidRPr="00547C5C" w:rsidRDefault="00DF41F4" w:rsidP="00BD2ACB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E67483">
              <w:rPr>
                <w:rFonts w:cstheme="minorHAnsi"/>
                <w:sz w:val="18"/>
                <w:szCs w:val="18"/>
              </w:rPr>
              <w:t>Administratorem Państwa danych osobowych jest Wójt Gminy Jasienica. Informacje o przetwarzaniu danych można uzyskać w Urzędzie Gminy w Jasienicy, Jasienica 159, 43-385 Jasienica.</w:t>
            </w:r>
          </w:p>
        </w:tc>
      </w:tr>
      <w:tr w:rsidR="00DF41F4" w:rsidRPr="00B23850" w14:paraId="254C3A3E" w14:textId="77777777" w:rsidTr="00386F65">
        <w:tc>
          <w:tcPr>
            <w:tcW w:w="2127" w:type="dxa"/>
            <w:shd w:val="clear" w:color="auto" w:fill="D9D9D9" w:themeFill="background1" w:themeFillShade="D9"/>
          </w:tcPr>
          <w:p w14:paraId="1DE1184F" w14:textId="26A45B9A" w:rsidR="00DF41F4" w:rsidRPr="00B23850" w:rsidRDefault="00DF41F4" w:rsidP="00DF41F4">
            <w:pPr>
              <w:rPr>
                <w:rFonts w:cstheme="minorHAnsi"/>
                <w:b/>
                <w:sz w:val="20"/>
                <w:szCs w:val="20"/>
              </w:rPr>
            </w:pPr>
            <w:r w:rsidRPr="00B23850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8789" w:type="dxa"/>
          </w:tcPr>
          <w:p w14:paraId="5F6E4B51" w14:textId="69C23BE3" w:rsidR="00DF41F4" w:rsidRPr="00547C5C" w:rsidRDefault="00DF41F4" w:rsidP="00BD2ACB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547C5C">
              <w:rPr>
                <w:rFonts w:cstheme="minorHAnsi"/>
                <w:sz w:val="18"/>
                <w:szCs w:val="18"/>
              </w:rPr>
              <w:t xml:space="preserve">Administrator wyznaczył inspektora ochrony danych osobowych, z którym można się skontaktować we wszystkich sprawach dotyczących przetwarzania danych osobowych oraz korzystania z praw związanych z przetwarzaniem danych: telefonicznie – nr tel.: 33/472 62 45, mailowo – e-mail: </w:t>
            </w:r>
            <w:hyperlink r:id="rId7" w:history="1">
              <w:r w:rsidRPr="00547C5C">
                <w:rPr>
                  <w:rStyle w:val="Hipercze"/>
                  <w:rFonts w:cstheme="minorHAnsi"/>
                  <w:sz w:val="18"/>
                  <w:szCs w:val="18"/>
                </w:rPr>
                <w:t>barbara.taton@jasienica.pl</w:t>
              </w:r>
            </w:hyperlink>
            <w:r w:rsidRPr="00547C5C">
              <w:rPr>
                <w:rFonts w:cstheme="minorHAnsi"/>
                <w:sz w:val="18"/>
                <w:szCs w:val="18"/>
              </w:rPr>
              <w:t xml:space="preserve"> lub listownie pod adresem Administratora.</w:t>
            </w:r>
          </w:p>
        </w:tc>
      </w:tr>
      <w:tr w:rsidR="00DF41F4" w:rsidRPr="00B23850" w14:paraId="4BF8871F" w14:textId="77777777" w:rsidTr="00386F65">
        <w:tc>
          <w:tcPr>
            <w:tcW w:w="2127" w:type="dxa"/>
            <w:shd w:val="clear" w:color="auto" w:fill="D9D9D9" w:themeFill="background1" w:themeFillShade="D9"/>
          </w:tcPr>
          <w:p w14:paraId="786331DD" w14:textId="44B374FA" w:rsidR="00DF41F4" w:rsidRPr="00B23850" w:rsidRDefault="00DF41F4" w:rsidP="00DF41F4">
            <w:pPr>
              <w:rPr>
                <w:rFonts w:cstheme="minorHAnsi"/>
                <w:b/>
                <w:sz w:val="20"/>
                <w:szCs w:val="20"/>
              </w:rPr>
            </w:pPr>
            <w:r w:rsidRPr="00B23850">
              <w:rPr>
                <w:rFonts w:cstheme="minorHAnsi"/>
                <w:b/>
                <w:sz w:val="20"/>
                <w:szCs w:val="20"/>
              </w:rPr>
              <w:t xml:space="preserve">Cele przetwarzania oraz podstawa prawna </w:t>
            </w:r>
            <w:r>
              <w:rPr>
                <w:rFonts w:cstheme="minorHAnsi"/>
                <w:b/>
                <w:sz w:val="20"/>
                <w:szCs w:val="20"/>
              </w:rPr>
              <w:t>przetwarzania</w:t>
            </w:r>
          </w:p>
        </w:tc>
        <w:tc>
          <w:tcPr>
            <w:tcW w:w="8789" w:type="dxa"/>
          </w:tcPr>
          <w:p w14:paraId="552D7544" w14:textId="0F5DBE3F" w:rsidR="00DF41F4" w:rsidRPr="00547C5C" w:rsidRDefault="00E67483" w:rsidP="006B0818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547C5C">
              <w:rPr>
                <w:rFonts w:cstheme="minorHAnsi"/>
                <w:sz w:val="18"/>
                <w:szCs w:val="18"/>
              </w:rPr>
              <w:t xml:space="preserve">Dane osobowe są przetwarzane </w:t>
            </w:r>
            <w:r>
              <w:rPr>
                <w:rFonts w:cstheme="minorHAnsi"/>
                <w:sz w:val="18"/>
                <w:szCs w:val="18"/>
              </w:rPr>
              <w:t>w celu rozpatrzenia wniosku o stypendia i nagrody sportowe w związku z wykonywaniem przez administratora zadań realizowanych w interesie publicznym lub sprawowania władzy publicznej powierzonej administratorowi, art. 6 ust. 1 lit. e</w:t>
            </w:r>
            <w:r w:rsidRPr="00547C5C">
              <w:rPr>
                <w:rFonts w:cstheme="minorHAnsi"/>
                <w:sz w:val="18"/>
                <w:szCs w:val="18"/>
              </w:rPr>
              <w:t xml:space="preserve"> Rozporządzenia 2016/679 RODO w związku z </w:t>
            </w:r>
            <w:r>
              <w:rPr>
                <w:rFonts w:cstheme="minorHAnsi"/>
                <w:sz w:val="18"/>
                <w:szCs w:val="18"/>
              </w:rPr>
              <w:t>obowiązującymi przepisami tj. uchwałą Rady Gminy Jasienica Nr XXVI/385/16 z dnia 29 grudnia 2016 roku w sprawie zmiany Uchwały Nr VI/26/11 Rady Gminy Jasienica z dnia 24 lutego 2011 roku w sprawie szczegółowych zasad, trybu przyznawania i pozbawiania oraz rodzajów i wysokości stypendiów sportowych, nagród i wyróżnień dla osób fizycznych, które osiągnęły wysokie wyniki we współzawodnictwie międzynarodowym lub krajowym.</w:t>
            </w:r>
            <w:r w:rsidR="006B0818">
              <w:rPr>
                <w:rFonts w:cstheme="minorHAnsi"/>
                <w:sz w:val="18"/>
                <w:szCs w:val="18"/>
              </w:rPr>
              <w:t xml:space="preserve"> Nr telefonu oraz adres e-mail jest przetwarzany na podstawie Państwa zgody art. 6 ust. 1 lit. a</w:t>
            </w:r>
            <w:r w:rsidR="006B0818" w:rsidRPr="00547C5C">
              <w:rPr>
                <w:rFonts w:cstheme="minorHAnsi"/>
                <w:sz w:val="18"/>
                <w:szCs w:val="18"/>
              </w:rPr>
              <w:t xml:space="preserve"> RODO</w:t>
            </w:r>
            <w:r w:rsidR="006B0818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F41F4" w:rsidRPr="00B23850" w14:paraId="2CD7CD36" w14:textId="77777777" w:rsidTr="00386F65">
        <w:tc>
          <w:tcPr>
            <w:tcW w:w="2127" w:type="dxa"/>
            <w:shd w:val="clear" w:color="auto" w:fill="D9D9D9" w:themeFill="background1" w:themeFillShade="D9"/>
          </w:tcPr>
          <w:p w14:paraId="18648CCD" w14:textId="61161F21" w:rsidR="00DF41F4" w:rsidRPr="00B23850" w:rsidRDefault="00DF41F4" w:rsidP="00DF41F4">
            <w:pPr>
              <w:rPr>
                <w:rFonts w:cstheme="minorHAnsi"/>
                <w:b/>
                <w:sz w:val="20"/>
                <w:szCs w:val="20"/>
              </w:rPr>
            </w:pPr>
            <w:r w:rsidRPr="00B23850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14:paraId="647A5476" w14:textId="77777777" w:rsidR="00DF41F4" w:rsidRPr="00B23850" w:rsidRDefault="00DF41F4" w:rsidP="00DF41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14:paraId="5E318568" w14:textId="79FB7689" w:rsidR="00DF41F4" w:rsidRPr="00547C5C" w:rsidRDefault="00E67483" w:rsidP="00FC0B8B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547C5C">
              <w:rPr>
                <w:rFonts w:cstheme="minorHAnsi"/>
                <w:sz w:val="18"/>
                <w:szCs w:val="18"/>
              </w:rPr>
              <w:t xml:space="preserve">Odbiorcami danych mogą być organy i podmioty wyłącznie na podstawie obowiązujących przepisów prawa oraz usługodawcy na podstawie zawartych umów powierzenia przetwarzania danych osobowych. Odbiorcą danych jest </w:t>
            </w:r>
            <w:r w:rsidRPr="00143194">
              <w:rPr>
                <w:rFonts w:cstheme="minorHAnsi"/>
                <w:sz w:val="18"/>
                <w:szCs w:val="18"/>
              </w:rPr>
              <w:t>Rekord SI Sp. z o.o., ul. Kasprowicza 5, 43-300 Bielsko-Biała w związku ze wsparciem i asystą techniczną systemów informatycznych, w który</w:t>
            </w:r>
            <w:r>
              <w:rPr>
                <w:rFonts w:cstheme="minorHAnsi"/>
                <w:sz w:val="18"/>
                <w:szCs w:val="18"/>
              </w:rPr>
              <w:t xml:space="preserve">ch przetwarzane są dane osobowe, </w:t>
            </w:r>
            <w:r w:rsidRPr="00143194">
              <w:rPr>
                <w:rFonts w:cstheme="minorHAnsi"/>
                <w:sz w:val="18"/>
                <w:szCs w:val="18"/>
              </w:rPr>
              <w:t>Elan S.C. ul. Piłsudskiego 42/1, 43-300 Bielsko-Biała w związku z założeniem i utrzymanie</w:t>
            </w:r>
            <w:r>
              <w:rPr>
                <w:rFonts w:cstheme="minorHAnsi"/>
                <w:sz w:val="18"/>
                <w:szCs w:val="18"/>
              </w:rPr>
              <w:t xml:space="preserve">m kont na serwerze internetowym </w:t>
            </w:r>
            <w:bookmarkStart w:id="0" w:name="_GoBack"/>
            <w:r w:rsidRPr="00FC0B8B">
              <w:rPr>
                <w:rFonts w:cstheme="minorHAnsi"/>
                <w:color w:val="000000" w:themeColor="text1"/>
                <w:sz w:val="18"/>
                <w:szCs w:val="18"/>
              </w:rPr>
              <w:t xml:space="preserve">oraz członkowie Komisji </w:t>
            </w:r>
            <w:r w:rsidR="00FC0B8B" w:rsidRPr="00FC0B8B">
              <w:rPr>
                <w:rFonts w:cstheme="minorHAnsi"/>
                <w:color w:val="000000" w:themeColor="text1"/>
                <w:sz w:val="18"/>
                <w:szCs w:val="18"/>
              </w:rPr>
              <w:t>Zdrowia Sportu i Spraw Społecznych.</w:t>
            </w:r>
            <w:bookmarkEnd w:id="0"/>
          </w:p>
        </w:tc>
      </w:tr>
      <w:tr w:rsidR="00DF41F4" w:rsidRPr="00B23850" w14:paraId="49E88E48" w14:textId="77777777" w:rsidTr="00386F65">
        <w:tc>
          <w:tcPr>
            <w:tcW w:w="2127" w:type="dxa"/>
            <w:shd w:val="clear" w:color="auto" w:fill="D9D9D9" w:themeFill="background1" w:themeFillShade="D9"/>
          </w:tcPr>
          <w:p w14:paraId="7DED8B15" w14:textId="029CFD89" w:rsidR="00DF41F4" w:rsidRPr="00B23850" w:rsidRDefault="00DF41F4" w:rsidP="00DF41F4">
            <w:pPr>
              <w:rPr>
                <w:rFonts w:cstheme="minorHAnsi"/>
                <w:b/>
                <w:sz w:val="20"/>
                <w:szCs w:val="20"/>
              </w:rPr>
            </w:pPr>
            <w:r w:rsidRPr="00B23850">
              <w:rPr>
                <w:rFonts w:cstheme="minorHAnsi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8789" w:type="dxa"/>
          </w:tcPr>
          <w:p w14:paraId="1CFDA67B" w14:textId="05539610" w:rsidR="00DF41F4" w:rsidRPr="00547C5C" w:rsidRDefault="00DF41F4" w:rsidP="00BD2ACB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9901BC">
              <w:rPr>
                <w:rFonts w:cstheme="minorHAnsi"/>
                <w:sz w:val="18"/>
                <w:szCs w:val="18"/>
              </w:rPr>
              <w:t>Państwa dane nie będą przekazywane do państwa trzeciego ani do organizacji międzynarodowych.</w:t>
            </w:r>
          </w:p>
        </w:tc>
      </w:tr>
      <w:tr w:rsidR="00DF41F4" w:rsidRPr="00B23850" w14:paraId="2601D8D9" w14:textId="77777777" w:rsidTr="00386F65">
        <w:tc>
          <w:tcPr>
            <w:tcW w:w="2127" w:type="dxa"/>
            <w:shd w:val="clear" w:color="auto" w:fill="D9D9D9" w:themeFill="background1" w:themeFillShade="D9"/>
          </w:tcPr>
          <w:p w14:paraId="6DE84FB4" w14:textId="167BE9D4" w:rsidR="00DF41F4" w:rsidRPr="00B23850" w:rsidRDefault="00DF41F4" w:rsidP="00DF41F4">
            <w:pPr>
              <w:rPr>
                <w:rFonts w:cstheme="minorHAnsi"/>
                <w:b/>
                <w:sz w:val="20"/>
                <w:szCs w:val="20"/>
              </w:rPr>
            </w:pPr>
            <w:r w:rsidRPr="00B23850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8789" w:type="dxa"/>
          </w:tcPr>
          <w:p w14:paraId="0446AA59" w14:textId="42F73A6D" w:rsidR="00DF41F4" w:rsidRPr="00547C5C" w:rsidRDefault="00FA5BF6" w:rsidP="00695455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 będą przetwarzane przez okres niezbędny do rozpatrzenia</w:t>
            </w:r>
            <w:r w:rsidR="00AB10E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wniosku a następnie archiwizowane</w:t>
            </w:r>
            <w:r w:rsidR="009901BC">
              <w:rPr>
                <w:rFonts w:cstheme="minorHAnsi"/>
                <w:sz w:val="18"/>
                <w:szCs w:val="18"/>
              </w:rPr>
              <w:t xml:space="preserve"> z</w:t>
            </w:r>
            <w:r w:rsidR="001E1C27" w:rsidRPr="005552F3">
              <w:rPr>
                <w:rFonts w:cstheme="minorHAnsi"/>
                <w:sz w:val="18"/>
                <w:szCs w:val="18"/>
              </w:rPr>
              <w:t>godnie z Rozporządzeniem</w:t>
            </w:r>
            <w:r w:rsidR="00E62408" w:rsidRPr="005552F3">
              <w:rPr>
                <w:rFonts w:cstheme="minorHAnsi"/>
                <w:sz w:val="18"/>
                <w:szCs w:val="18"/>
              </w:rPr>
              <w:t xml:space="preserve"> Prezesa Rady Ministrów z dnia 18 stycznia 2011 r. w sprawie instrukcji kancelaryjnej, jednolitych, rzeczowych wykazów akt oraz instrukcji w sprawie organizacji i zakresu</w:t>
            </w:r>
            <w:r w:rsidR="00695455">
              <w:rPr>
                <w:rFonts w:cstheme="minorHAnsi"/>
                <w:sz w:val="18"/>
                <w:szCs w:val="18"/>
              </w:rPr>
              <w:t xml:space="preserve"> działania archiwów zakładowych.</w:t>
            </w:r>
          </w:p>
        </w:tc>
      </w:tr>
      <w:tr w:rsidR="00DF41F4" w:rsidRPr="00B23850" w14:paraId="68EB71EC" w14:textId="77777777" w:rsidTr="00386F65">
        <w:tc>
          <w:tcPr>
            <w:tcW w:w="2127" w:type="dxa"/>
            <w:shd w:val="clear" w:color="auto" w:fill="D9D9D9" w:themeFill="background1" w:themeFillShade="D9"/>
          </w:tcPr>
          <w:p w14:paraId="2FE8BF5F" w14:textId="7AD1651D" w:rsidR="00DF41F4" w:rsidRPr="00B23850" w:rsidRDefault="00DF41F4" w:rsidP="00DF41F4">
            <w:pPr>
              <w:rPr>
                <w:rFonts w:cstheme="minorHAnsi"/>
                <w:b/>
                <w:sz w:val="20"/>
                <w:szCs w:val="20"/>
              </w:rPr>
            </w:pPr>
            <w:r w:rsidRPr="00B23850">
              <w:rPr>
                <w:rFonts w:cstheme="minorHAnsi"/>
                <w:b/>
                <w:sz w:val="20"/>
                <w:szCs w:val="20"/>
              </w:rPr>
              <w:t>Prawa podmiotów danych oraz prawo wniesienia skargi do organu nadzorczego</w:t>
            </w:r>
          </w:p>
        </w:tc>
        <w:tc>
          <w:tcPr>
            <w:tcW w:w="8789" w:type="dxa"/>
          </w:tcPr>
          <w:p w14:paraId="0F025E61" w14:textId="5BC8EA18" w:rsidR="00381855" w:rsidRPr="00547C5C" w:rsidRDefault="00E62408" w:rsidP="00386F65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</w:t>
            </w:r>
            <w:r w:rsidRPr="009901BC">
              <w:rPr>
                <w:rFonts w:cstheme="minorHAnsi"/>
                <w:sz w:val="18"/>
                <w:szCs w:val="18"/>
              </w:rPr>
              <w:t>związku z przetwarzaniem Państwa danych osobowyc</w:t>
            </w:r>
            <w:r w:rsidR="00381855" w:rsidRPr="009901BC">
              <w:rPr>
                <w:rFonts w:cstheme="minorHAnsi"/>
                <w:sz w:val="18"/>
                <w:szCs w:val="18"/>
              </w:rPr>
              <w:t>h mają Państwo prawo dostępu do treści swoich danych, prawo do ich sprostowania, usunięcia, ograniczenia przetwarzania oraz wniesienia sprzeciwu wobec przetwarzania danych osobowych. Państwa prawa mogą podlegać ograniczeniom zgodnie z przepisami RODO.</w:t>
            </w:r>
            <w:r w:rsidR="00ED1AD6" w:rsidRPr="009901BC">
              <w:rPr>
                <w:rFonts w:cstheme="minorHAnsi"/>
                <w:sz w:val="18"/>
                <w:szCs w:val="18"/>
              </w:rPr>
              <w:t xml:space="preserve"> Przysługuje Państwu prawo do wniesienia skargi do Prezesa Urzędu Ochrony Danych Osobowych, ul. Stawki 2, 00-193 Warszawa, gdy uznają Państwo, że przetwarzanie Państwa danych osobowych narusza przepisy RODO.</w:t>
            </w:r>
            <w:r w:rsidR="00B84BEA" w:rsidRPr="009901BC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B0818" w:rsidRPr="00B23850" w14:paraId="524D9B35" w14:textId="77777777" w:rsidTr="00386F65">
        <w:tc>
          <w:tcPr>
            <w:tcW w:w="2127" w:type="dxa"/>
            <w:shd w:val="clear" w:color="auto" w:fill="D9D9D9" w:themeFill="background1" w:themeFillShade="D9"/>
          </w:tcPr>
          <w:p w14:paraId="789072FA" w14:textId="33AF2A9F" w:rsidR="006B0818" w:rsidRPr="00B23850" w:rsidRDefault="006B0818" w:rsidP="00DF41F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386F65">
              <w:rPr>
                <w:rFonts w:cstheme="minorHAnsi"/>
                <w:b/>
                <w:sz w:val="20"/>
                <w:szCs w:val="20"/>
              </w:rPr>
              <w:t>nformacje o prawie do cofnięcia zgody w dowolnym momencie</w:t>
            </w:r>
          </w:p>
        </w:tc>
        <w:tc>
          <w:tcPr>
            <w:tcW w:w="8789" w:type="dxa"/>
          </w:tcPr>
          <w:p w14:paraId="5897CAD8" w14:textId="16ECFE98" w:rsidR="006B0818" w:rsidRDefault="006B0818" w:rsidP="006B081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przypadku, gdy przetwarzanie danych odbywa się na podstawie </w:t>
            </w:r>
            <w:r w:rsidRPr="00C30EEF">
              <w:rPr>
                <w:rFonts w:cstheme="minorHAnsi"/>
                <w:sz w:val="18"/>
                <w:szCs w:val="18"/>
              </w:rPr>
              <w:t xml:space="preserve">wyrażonej przez Państwa zgody, mają </w:t>
            </w:r>
            <w:r>
              <w:rPr>
                <w:rFonts w:cstheme="minorHAnsi"/>
                <w:sz w:val="18"/>
                <w:szCs w:val="18"/>
              </w:rPr>
              <w:t xml:space="preserve">Państwo prawo </w:t>
            </w:r>
            <w:r w:rsidRPr="00386F65">
              <w:rPr>
                <w:rFonts w:cstheme="minorHAnsi"/>
                <w:sz w:val="18"/>
                <w:szCs w:val="18"/>
              </w:rPr>
              <w:t>do cofnięcia zgody w dowolnym momencie bez wpływu na zgodność z prawem przetwarzania, którego dokonano na podstawie zgody przed jej cofnięciem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F41F4" w:rsidRPr="00B23850" w14:paraId="563DBA56" w14:textId="77777777" w:rsidTr="00386F65">
        <w:tc>
          <w:tcPr>
            <w:tcW w:w="2127" w:type="dxa"/>
            <w:shd w:val="clear" w:color="auto" w:fill="D9D9D9" w:themeFill="background1" w:themeFillShade="D9"/>
          </w:tcPr>
          <w:p w14:paraId="2B7E5DE7" w14:textId="281EE452" w:rsidR="00DF41F4" w:rsidRPr="00B23850" w:rsidRDefault="00DF41F4" w:rsidP="00DF41F4">
            <w:pPr>
              <w:rPr>
                <w:rFonts w:cstheme="minorHAnsi"/>
                <w:b/>
                <w:sz w:val="20"/>
                <w:szCs w:val="20"/>
              </w:rPr>
            </w:pPr>
            <w:r w:rsidRPr="00B23850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8789" w:type="dxa"/>
          </w:tcPr>
          <w:p w14:paraId="29E5215D" w14:textId="4AB0DA40" w:rsidR="00DF41F4" w:rsidRPr="00547C5C" w:rsidRDefault="005552F3" w:rsidP="00AB10E8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CF7021">
              <w:rPr>
                <w:rFonts w:cstheme="minorHAnsi"/>
                <w:sz w:val="18"/>
                <w:szCs w:val="18"/>
              </w:rPr>
              <w:t>Podanie danych osobowych przez wnioskodawcę jest wymogiem zapisów rozporządzenia Rady Ministrów z dnia 8 stycznia 2002 r. w sprawie rozpatrywania skarg i wniosków. Niepodanie danych osobowych skutkować będzie pozostawieniem wniosku bez rozpatrzenia zgodnie z zapisami w/w rozporządzenia.</w:t>
            </w:r>
            <w:r w:rsidR="002F177B">
              <w:rPr>
                <w:rFonts w:cstheme="minorHAnsi"/>
                <w:sz w:val="18"/>
                <w:szCs w:val="18"/>
              </w:rPr>
              <w:t xml:space="preserve"> Podanie adresu e-mail oraz nr telefonu jest dobrowolne.</w:t>
            </w:r>
          </w:p>
        </w:tc>
      </w:tr>
      <w:tr w:rsidR="00DF41F4" w:rsidRPr="00B23850" w14:paraId="367CBBD8" w14:textId="77777777" w:rsidTr="00386F65">
        <w:tc>
          <w:tcPr>
            <w:tcW w:w="2127" w:type="dxa"/>
            <w:shd w:val="clear" w:color="auto" w:fill="D9D9D9" w:themeFill="background1" w:themeFillShade="D9"/>
          </w:tcPr>
          <w:p w14:paraId="48FA736A" w14:textId="3D62AFCE" w:rsidR="00DF41F4" w:rsidRPr="00B23850" w:rsidRDefault="00DF41F4" w:rsidP="00DF41F4">
            <w:pPr>
              <w:rPr>
                <w:rFonts w:cstheme="minorHAnsi"/>
                <w:b/>
                <w:sz w:val="20"/>
                <w:szCs w:val="20"/>
              </w:rPr>
            </w:pPr>
            <w:r w:rsidRPr="00B23850">
              <w:rPr>
                <w:rFonts w:cstheme="minorHAnsi"/>
                <w:b/>
                <w:sz w:val="20"/>
                <w:szCs w:val="20"/>
              </w:rPr>
              <w:t>Informacje o zautomatyzowanym podejmowaniu decyzji</w:t>
            </w:r>
          </w:p>
        </w:tc>
        <w:tc>
          <w:tcPr>
            <w:tcW w:w="8789" w:type="dxa"/>
          </w:tcPr>
          <w:p w14:paraId="4B2A72A3" w14:textId="3F5BC84D" w:rsidR="00DF41F4" w:rsidRPr="00A10039" w:rsidRDefault="00ED1AD6" w:rsidP="00BD2ACB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9901BC">
              <w:rPr>
                <w:rFonts w:cstheme="minorHAnsi"/>
                <w:sz w:val="18"/>
                <w:szCs w:val="18"/>
              </w:rPr>
              <w:t xml:space="preserve">Państwa dane </w:t>
            </w:r>
            <w:r w:rsidR="00841354" w:rsidRPr="009901BC">
              <w:rPr>
                <w:rFonts w:cstheme="minorHAnsi"/>
                <w:sz w:val="18"/>
                <w:szCs w:val="18"/>
              </w:rPr>
              <w:t>nie podlegają</w:t>
            </w:r>
            <w:r w:rsidRPr="009901BC">
              <w:rPr>
                <w:rFonts w:cstheme="minorHAnsi"/>
                <w:sz w:val="18"/>
                <w:szCs w:val="18"/>
              </w:rPr>
              <w:t xml:space="preserve"> profilowaniu </w:t>
            </w:r>
            <w:r w:rsidR="00841354" w:rsidRPr="009901BC">
              <w:rPr>
                <w:rFonts w:cstheme="minorHAnsi"/>
                <w:sz w:val="18"/>
                <w:szCs w:val="18"/>
              </w:rPr>
              <w:t>oraz</w:t>
            </w:r>
            <w:r w:rsidRPr="009901BC">
              <w:rPr>
                <w:rFonts w:cstheme="minorHAnsi"/>
                <w:sz w:val="18"/>
                <w:szCs w:val="18"/>
              </w:rPr>
              <w:t xml:space="preserve"> </w:t>
            </w:r>
            <w:r w:rsidR="00841354" w:rsidRPr="009901BC">
              <w:rPr>
                <w:rFonts w:cstheme="minorHAnsi"/>
                <w:sz w:val="18"/>
                <w:szCs w:val="18"/>
              </w:rPr>
              <w:t>zautomatyzowanemu</w:t>
            </w:r>
            <w:r w:rsidRPr="009901BC">
              <w:rPr>
                <w:rFonts w:cstheme="minorHAnsi"/>
                <w:sz w:val="18"/>
                <w:szCs w:val="18"/>
              </w:rPr>
              <w:t xml:space="preserve"> podejmowaniu decyzji.</w:t>
            </w:r>
          </w:p>
        </w:tc>
      </w:tr>
    </w:tbl>
    <w:p w14:paraId="04841B05" w14:textId="21EC2D21" w:rsidR="007C61EA" w:rsidRDefault="007C61EA" w:rsidP="00B23850"/>
    <w:sectPr w:rsidR="007C61EA" w:rsidSect="00567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E2469" w14:textId="77777777" w:rsidR="00752ED7" w:rsidRDefault="00752ED7" w:rsidP="00752ED7">
      <w:pPr>
        <w:spacing w:after="0" w:line="240" w:lineRule="auto"/>
      </w:pPr>
      <w:r>
        <w:separator/>
      </w:r>
    </w:p>
  </w:endnote>
  <w:endnote w:type="continuationSeparator" w:id="0">
    <w:p w14:paraId="3E8EC79F" w14:textId="77777777" w:rsidR="00752ED7" w:rsidRDefault="00752ED7" w:rsidP="0075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1F2E6" w14:textId="77777777" w:rsidR="00752ED7" w:rsidRDefault="00752ED7" w:rsidP="00752ED7">
      <w:pPr>
        <w:spacing w:after="0" w:line="240" w:lineRule="auto"/>
      </w:pPr>
      <w:r>
        <w:separator/>
      </w:r>
    </w:p>
  </w:footnote>
  <w:footnote w:type="continuationSeparator" w:id="0">
    <w:p w14:paraId="002FDA6C" w14:textId="77777777" w:rsidR="00752ED7" w:rsidRDefault="00752ED7" w:rsidP="0075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7AA8"/>
    <w:multiLevelType w:val="hybridMultilevel"/>
    <w:tmpl w:val="12A23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B43C6"/>
    <w:multiLevelType w:val="hybridMultilevel"/>
    <w:tmpl w:val="6FF81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B0F16"/>
    <w:multiLevelType w:val="hybridMultilevel"/>
    <w:tmpl w:val="94D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382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E6CDC"/>
    <w:multiLevelType w:val="hybridMultilevel"/>
    <w:tmpl w:val="064E2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55488"/>
    <w:multiLevelType w:val="hybridMultilevel"/>
    <w:tmpl w:val="A4B0920C"/>
    <w:lvl w:ilvl="0" w:tplc="FEEE8F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A62AE"/>
    <w:multiLevelType w:val="hybridMultilevel"/>
    <w:tmpl w:val="D83886FA"/>
    <w:lvl w:ilvl="0" w:tplc="2A382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50046"/>
    <w:rsid w:val="00051D28"/>
    <w:rsid w:val="0006476D"/>
    <w:rsid w:val="00066DC2"/>
    <w:rsid w:val="00074456"/>
    <w:rsid w:val="00086477"/>
    <w:rsid w:val="000C1141"/>
    <w:rsid w:val="000C607B"/>
    <w:rsid w:val="0013206B"/>
    <w:rsid w:val="00137AB8"/>
    <w:rsid w:val="00143194"/>
    <w:rsid w:val="00151C6C"/>
    <w:rsid w:val="0015423E"/>
    <w:rsid w:val="00182545"/>
    <w:rsid w:val="001941A1"/>
    <w:rsid w:val="001974D5"/>
    <w:rsid w:val="001D07CD"/>
    <w:rsid w:val="001D3594"/>
    <w:rsid w:val="001E1C27"/>
    <w:rsid w:val="001E4BDF"/>
    <w:rsid w:val="002109E1"/>
    <w:rsid w:val="00210ED2"/>
    <w:rsid w:val="00215948"/>
    <w:rsid w:val="0021625D"/>
    <w:rsid w:val="00257EEC"/>
    <w:rsid w:val="00277DDF"/>
    <w:rsid w:val="00297701"/>
    <w:rsid w:val="00297AF2"/>
    <w:rsid w:val="002A3270"/>
    <w:rsid w:val="002D1E26"/>
    <w:rsid w:val="002E4026"/>
    <w:rsid w:val="002E4FCD"/>
    <w:rsid w:val="002E7799"/>
    <w:rsid w:val="002F0A2B"/>
    <w:rsid w:val="002F177B"/>
    <w:rsid w:val="002F2443"/>
    <w:rsid w:val="00322D9B"/>
    <w:rsid w:val="00326677"/>
    <w:rsid w:val="00327FED"/>
    <w:rsid w:val="00334B5A"/>
    <w:rsid w:val="00345D82"/>
    <w:rsid w:val="003532E2"/>
    <w:rsid w:val="0035777B"/>
    <w:rsid w:val="00381855"/>
    <w:rsid w:val="00386F65"/>
    <w:rsid w:val="00387DF4"/>
    <w:rsid w:val="00391116"/>
    <w:rsid w:val="003A5465"/>
    <w:rsid w:val="003D54F0"/>
    <w:rsid w:val="003F1DF7"/>
    <w:rsid w:val="00413C2A"/>
    <w:rsid w:val="004229BA"/>
    <w:rsid w:val="00445810"/>
    <w:rsid w:val="004578AB"/>
    <w:rsid w:val="0046379A"/>
    <w:rsid w:val="00466862"/>
    <w:rsid w:val="00486B81"/>
    <w:rsid w:val="004B474B"/>
    <w:rsid w:val="004E02CE"/>
    <w:rsid w:val="004F2BD7"/>
    <w:rsid w:val="00507835"/>
    <w:rsid w:val="00510075"/>
    <w:rsid w:val="00541C72"/>
    <w:rsid w:val="00544E0F"/>
    <w:rsid w:val="00547C5C"/>
    <w:rsid w:val="00550BC5"/>
    <w:rsid w:val="005552F3"/>
    <w:rsid w:val="00567D89"/>
    <w:rsid w:val="005764C9"/>
    <w:rsid w:val="00576C1E"/>
    <w:rsid w:val="005A5F0C"/>
    <w:rsid w:val="005D6F23"/>
    <w:rsid w:val="005E7F0D"/>
    <w:rsid w:val="00610A72"/>
    <w:rsid w:val="00614C62"/>
    <w:rsid w:val="006159B1"/>
    <w:rsid w:val="006216EE"/>
    <w:rsid w:val="00630ECD"/>
    <w:rsid w:val="006544EF"/>
    <w:rsid w:val="00661B2A"/>
    <w:rsid w:val="00666BCC"/>
    <w:rsid w:val="00667A95"/>
    <w:rsid w:val="006879F8"/>
    <w:rsid w:val="0069528E"/>
    <w:rsid w:val="00695455"/>
    <w:rsid w:val="006A2749"/>
    <w:rsid w:val="006B0818"/>
    <w:rsid w:val="006E341E"/>
    <w:rsid w:val="006F1282"/>
    <w:rsid w:val="007240DA"/>
    <w:rsid w:val="00740EFF"/>
    <w:rsid w:val="00752ED7"/>
    <w:rsid w:val="007B3915"/>
    <w:rsid w:val="007C3844"/>
    <w:rsid w:val="007C5EC5"/>
    <w:rsid w:val="007C61EA"/>
    <w:rsid w:val="007D3F7C"/>
    <w:rsid w:val="007E29EB"/>
    <w:rsid w:val="00826520"/>
    <w:rsid w:val="00841354"/>
    <w:rsid w:val="00857F2A"/>
    <w:rsid w:val="0089001D"/>
    <w:rsid w:val="008B3A3C"/>
    <w:rsid w:val="008F4711"/>
    <w:rsid w:val="00901CB8"/>
    <w:rsid w:val="00953B73"/>
    <w:rsid w:val="00964423"/>
    <w:rsid w:val="009901BC"/>
    <w:rsid w:val="009A5B16"/>
    <w:rsid w:val="009B627F"/>
    <w:rsid w:val="009C4701"/>
    <w:rsid w:val="009D67C4"/>
    <w:rsid w:val="009E70F9"/>
    <w:rsid w:val="00A069F8"/>
    <w:rsid w:val="00A10039"/>
    <w:rsid w:val="00A264B3"/>
    <w:rsid w:val="00A75D50"/>
    <w:rsid w:val="00A858BA"/>
    <w:rsid w:val="00AB10E8"/>
    <w:rsid w:val="00AE5511"/>
    <w:rsid w:val="00AF5F55"/>
    <w:rsid w:val="00B01388"/>
    <w:rsid w:val="00B0625F"/>
    <w:rsid w:val="00B23850"/>
    <w:rsid w:val="00B40CC7"/>
    <w:rsid w:val="00B53CE8"/>
    <w:rsid w:val="00B66321"/>
    <w:rsid w:val="00B84BEA"/>
    <w:rsid w:val="00BA29F9"/>
    <w:rsid w:val="00BB13DC"/>
    <w:rsid w:val="00BB47B1"/>
    <w:rsid w:val="00BC4C36"/>
    <w:rsid w:val="00BD2ACB"/>
    <w:rsid w:val="00C17AA5"/>
    <w:rsid w:val="00C30386"/>
    <w:rsid w:val="00C53ADA"/>
    <w:rsid w:val="00C70413"/>
    <w:rsid w:val="00C77C81"/>
    <w:rsid w:val="00D02027"/>
    <w:rsid w:val="00D176EF"/>
    <w:rsid w:val="00D309A9"/>
    <w:rsid w:val="00D33FD2"/>
    <w:rsid w:val="00D351FD"/>
    <w:rsid w:val="00D42A0E"/>
    <w:rsid w:val="00D532AF"/>
    <w:rsid w:val="00D77D43"/>
    <w:rsid w:val="00D84966"/>
    <w:rsid w:val="00D84F2D"/>
    <w:rsid w:val="00D8530E"/>
    <w:rsid w:val="00D914A8"/>
    <w:rsid w:val="00DA42B7"/>
    <w:rsid w:val="00DC339E"/>
    <w:rsid w:val="00DE614F"/>
    <w:rsid w:val="00DF2AF9"/>
    <w:rsid w:val="00DF41F4"/>
    <w:rsid w:val="00E62408"/>
    <w:rsid w:val="00E66D53"/>
    <w:rsid w:val="00E67483"/>
    <w:rsid w:val="00EB0F49"/>
    <w:rsid w:val="00ED031F"/>
    <w:rsid w:val="00ED1AD6"/>
    <w:rsid w:val="00EE2094"/>
    <w:rsid w:val="00F06EA6"/>
    <w:rsid w:val="00F34324"/>
    <w:rsid w:val="00F57B57"/>
    <w:rsid w:val="00FA5BF6"/>
    <w:rsid w:val="00FC0B8B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8647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ED7"/>
  </w:style>
  <w:style w:type="paragraph" w:styleId="Stopka">
    <w:name w:val="footer"/>
    <w:basedOn w:val="Normalny"/>
    <w:link w:val="StopkaZnak"/>
    <w:uiPriority w:val="99"/>
    <w:unhideWhenUsed/>
    <w:rsid w:val="0075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ara.taton@jasie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Łucja Jenkner</cp:lastModifiedBy>
  <cp:revision>31</cp:revision>
  <cp:lastPrinted>2020-09-30T08:52:00Z</cp:lastPrinted>
  <dcterms:created xsi:type="dcterms:W3CDTF">2020-05-20T11:28:00Z</dcterms:created>
  <dcterms:modified xsi:type="dcterms:W3CDTF">2021-01-07T13:28:00Z</dcterms:modified>
</cp:coreProperties>
</file>